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7AE7C" w14:textId="77777777" w:rsidR="00885D01" w:rsidRDefault="00885D01" w:rsidP="00885D01">
      <w:pPr>
        <w:spacing w:before="320"/>
        <w:jc w:val="right"/>
      </w:pPr>
      <w:bookmarkStart w:id="0" w:name="_GoBack"/>
      <w:bookmarkEnd w:id="0"/>
      <w:r>
        <w:rPr>
          <w:color w:val="000000"/>
        </w:rPr>
        <w:t>NHS England and NHS Improvement</w:t>
      </w:r>
    </w:p>
    <w:p w14:paraId="120DC063" w14:textId="77777777" w:rsidR="00885D01" w:rsidRDefault="00885D01" w:rsidP="00885D01">
      <w:pPr>
        <w:jc w:val="right"/>
      </w:pPr>
      <w:r>
        <w:rPr>
          <w:color w:val="000000"/>
        </w:rPr>
        <w:t>Skipton House 80 London Road</w:t>
      </w:r>
    </w:p>
    <w:p w14:paraId="4172C458" w14:textId="349A5AD3" w:rsidR="00885D01" w:rsidRDefault="00885D01" w:rsidP="00885D01">
      <w:pPr>
        <w:pStyle w:val="Bodytext40"/>
        <w:shd w:val="clear" w:color="auto" w:fill="auto"/>
        <w:spacing w:after="4" w:line="200" w:lineRule="exact"/>
        <w:jc w:val="right"/>
        <w:rPr>
          <w:color w:val="000000"/>
        </w:rPr>
      </w:pPr>
      <w:r>
        <w:rPr>
          <w:color w:val="000000"/>
        </w:rPr>
        <w:t>London SEI 6LH</w:t>
      </w:r>
    </w:p>
    <w:p w14:paraId="2970EF43" w14:textId="77777777" w:rsidR="00885D01" w:rsidRDefault="00885D01" w:rsidP="00885D01">
      <w:pPr>
        <w:pStyle w:val="Bodytext40"/>
        <w:shd w:val="clear" w:color="auto" w:fill="auto"/>
        <w:spacing w:after="4" w:line="200" w:lineRule="exact"/>
        <w:rPr>
          <w:color w:val="000000"/>
          <w:lang w:eastAsia="en-GB" w:bidi="en-GB"/>
        </w:rPr>
      </w:pPr>
    </w:p>
    <w:p w14:paraId="3CE44C6C" w14:textId="6AE334E4" w:rsidR="00885D01" w:rsidRDefault="00885D01" w:rsidP="00885D01">
      <w:pPr>
        <w:pStyle w:val="Bodytext40"/>
        <w:shd w:val="clear" w:color="auto" w:fill="auto"/>
        <w:spacing w:after="4" w:line="200" w:lineRule="exact"/>
      </w:pPr>
      <w:r>
        <w:rPr>
          <w:color w:val="000000"/>
        </w:rPr>
        <w:t>Klasifikācija: Oficiāla</w:t>
      </w:r>
    </w:p>
    <w:p w14:paraId="1D54A2C1" w14:textId="77777777" w:rsidR="00885D01" w:rsidRDefault="00885D01" w:rsidP="00885D01">
      <w:pPr>
        <w:pStyle w:val="Bodytext40"/>
        <w:shd w:val="clear" w:color="auto" w:fill="auto"/>
        <w:spacing w:after="523" w:line="200" w:lineRule="exact"/>
      </w:pPr>
      <w:r>
        <w:rPr>
          <w:color w:val="000000"/>
        </w:rPr>
        <w:t>Publikācijas apstiprinājuma norāde: C1321</w:t>
      </w:r>
    </w:p>
    <w:p w14:paraId="52F47F95" w14:textId="77777777" w:rsidR="00885D01" w:rsidRDefault="00885D01" w:rsidP="00885D01">
      <w:pPr>
        <w:pStyle w:val="Heading10"/>
        <w:keepNext/>
        <w:keepLines/>
        <w:shd w:val="clear" w:color="auto" w:fill="auto"/>
        <w:spacing w:before="0" w:after="623"/>
        <w:ind w:right="1320"/>
      </w:pPr>
      <w:bookmarkStart w:id="1" w:name="bookmark0"/>
      <w:r>
        <w:rPr>
          <w:color w:val="000000"/>
        </w:rPr>
        <w:t>COVID-19 vakcinācija ir pieejama, un jums ir tiesības būt aizsargātam (-ai) no infekcijas slimībām</w:t>
      </w:r>
      <w:bookmarkEnd w:id="1"/>
    </w:p>
    <w:p w14:paraId="08CF5D2F" w14:textId="77777777" w:rsidR="00885D01" w:rsidRDefault="00885D01" w:rsidP="00885D01">
      <w:pPr>
        <w:pStyle w:val="Heading20"/>
        <w:keepNext/>
        <w:keepLines/>
        <w:shd w:val="clear" w:color="auto" w:fill="auto"/>
        <w:spacing w:before="0" w:after="93" w:line="230" w:lineRule="exact"/>
      </w:pPr>
      <w:bookmarkStart w:id="2" w:name="bookmark1"/>
      <w:r>
        <w:rPr>
          <w:rStyle w:val="Heading211pt"/>
        </w:rPr>
        <w:t xml:space="preserve"> </w:t>
      </w:r>
      <w:r>
        <w:rPr>
          <w:color w:val="000000"/>
        </w:rPr>
        <w:t xml:space="preserve">COVID-19 ir bezmaksas </w:t>
      </w:r>
      <w:r>
        <w:rPr>
          <w:rStyle w:val="Heading211pt"/>
        </w:rPr>
        <w:t xml:space="preserve"> </w:t>
      </w:r>
      <w:r>
        <w:rPr>
          <w:color w:val="000000"/>
        </w:rPr>
        <w:t xml:space="preserve">visiem </w:t>
      </w:r>
      <w:r>
        <w:rPr>
          <w:rStyle w:val="Heading211pt"/>
        </w:rPr>
        <w:t xml:space="preserve">Apvienotajā Karalistē. </w:t>
      </w:r>
      <w:r>
        <w:t>Tas attiecas uz visiem migrantiem</w:t>
      </w:r>
      <w:r>
        <w:rPr>
          <w:rStyle w:val="Heading211pt"/>
        </w:rPr>
        <w:t>.</w:t>
      </w:r>
      <w:bookmarkEnd w:id="2"/>
    </w:p>
    <w:p w14:paraId="163696B0" w14:textId="77777777" w:rsidR="00885D01" w:rsidRDefault="00885D01" w:rsidP="00885D01">
      <w:pPr>
        <w:spacing w:after="515" w:line="274" w:lineRule="exact"/>
      </w:pPr>
      <w:r>
        <w:rPr>
          <w:color w:val="000000"/>
        </w:rPr>
        <w:t>Apvienotajā Karalistē vakcīnu pret COVID-19 jau saņēmuši miljoni cilvēku. Tā ir droša un nesatur nekādas dzīvnieku vai kaitīgas sastāvdaļas. Tas ir labākais veids, kā novērst nāvi vai nopietnu saslimšanu COVID-19 rezultātā.</w:t>
      </w:r>
    </w:p>
    <w:p w14:paraId="473FA3C5" w14:textId="77777777" w:rsidR="00885D01" w:rsidRDefault="00885D01" w:rsidP="00885D01">
      <w:pPr>
        <w:pStyle w:val="Heading20"/>
        <w:keepNext/>
        <w:keepLines/>
        <w:shd w:val="clear" w:color="auto" w:fill="auto"/>
        <w:spacing w:before="0" w:after="93" w:line="230" w:lineRule="exact"/>
        <w:ind w:left="180"/>
      </w:pPr>
      <w:bookmarkStart w:id="3" w:name="bookmark2"/>
      <w:r>
        <w:rPr>
          <w:color w:val="000000"/>
        </w:rPr>
        <w:t>Lai saņemtu vakcīnu pret COVID-19, jums nav nepieciešams ģimenes ārsts vai NHS numurs</w:t>
      </w:r>
      <w:r>
        <w:rPr>
          <w:rStyle w:val="Heading211pt"/>
        </w:rPr>
        <w:t>.</w:t>
      </w:r>
      <w:bookmarkEnd w:id="3"/>
    </w:p>
    <w:p w14:paraId="6F7AA17E" w14:textId="77777777" w:rsidR="00885D01" w:rsidRDefault="00885D01" w:rsidP="00885D01">
      <w:pPr>
        <w:spacing w:after="60" w:line="274" w:lineRule="exact"/>
        <w:ind w:left="180"/>
      </w:pPr>
      <w:r>
        <w:rPr>
          <w:rStyle w:val="Bodytext2115pt"/>
        </w:rPr>
        <w:t xml:space="preserve">Ja jums nav NHS numura, </w:t>
      </w:r>
      <w:r>
        <w:rPr>
          <w:color w:val="000000"/>
        </w:rPr>
        <w:t>jūs varat sazināties ar savu vietējo ģimenes ārsta praksi, lai noorganizētu vakcīnu, vai ierasties kādā no COVID-19 vakcinācijas centriem vai pagaidu centriem, kas pieņem cilvēkus pēc dzīvās rindas principa.</w:t>
      </w:r>
    </w:p>
    <w:p w14:paraId="4E925250" w14:textId="77777777" w:rsidR="00885D01" w:rsidRDefault="00885D01" w:rsidP="00885D01">
      <w:pPr>
        <w:spacing w:after="476" w:line="274" w:lineRule="exact"/>
        <w:ind w:left="180"/>
      </w:pPr>
      <w:r>
        <w:rPr>
          <w:rStyle w:val="Bodytext2115pt"/>
        </w:rPr>
        <w:t xml:space="preserve">Ja jums ir NHS numurs, </w:t>
      </w:r>
      <w:r>
        <w:rPr>
          <w:color w:val="000000"/>
        </w:rPr>
        <w:t>kad saņemsiet ielūgumu uz vakcīnu, mēs aicinām jūs to izmantot.</w:t>
      </w:r>
    </w:p>
    <w:p w14:paraId="5E6CA47F" w14:textId="77777777" w:rsidR="00885D01" w:rsidRDefault="00885D01" w:rsidP="00885D01">
      <w:pPr>
        <w:spacing w:after="60" w:line="278" w:lineRule="exact"/>
        <w:ind w:left="180"/>
      </w:pPr>
      <w:r>
        <w:rPr>
          <w:color w:val="000000"/>
        </w:rPr>
        <w:t>Lai palīdzētu jums pieņemt lēmumu par to, kas nāk par labu jums un visiem ar jums dzīvojošajiem cilvēkiem, mēs sniegsim jums informāciju par COVID-19 vakcīnu, un jūs varat uzdot jautājumus par to mediķiem.</w:t>
      </w:r>
    </w:p>
    <w:p w14:paraId="08EF8963" w14:textId="77777777" w:rsidR="00885D01" w:rsidRDefault="00885D01" w:rsidP="00885D01">
      <w:pPr>
        <w:spacing w:after="99" w:line="278" w:lineRule="exact"/>
        <w:ind w:left="180"/>
      </w:pPr>
      <w:r>
        <w:rPr>
          <w:color w:val="000000"/>
        </w:rPr>
        <w:t xml:space="preserve">Jūs nekad </w:t>
      </w:r>
      <w:r>
        <w:rPr>
          <w:rStyle w:val="Bodytext2115pt"/>
        </w:rPr>
        <w:t xml:space="preserve">nespiedīs ar varu </w:t>
      </w:r>
      <w:r>
        <w:rPr>
          <w:color w:val="000000"/>
        </w:rPr>
        <w:t xml:space="preserve">potēties pret COVID-19, un vakcinācija </w:t>
      </w:r>
      <w:r>
        <w:rPr>
          <w:rStyle w:val="Bodytext2115pt"/>
        </w:rPr>
        <w:t xml:space="preserve">neietekmē </w:t>
      </w:r>
      <w:r>
        <w:rPr>
          <w:color w:val="000000"/>
        </w:rPr>
        <w:t>jūsu pieteikumu par patvēruma meklētāja vai bēgļa statusu.</w:t>
      </w:r>
    </w:p>
    <w:p w14:paraId="687647FF" w14:textId="77777777" w:rsidR="00885D01" w:rsidRDefault="00885D01" w:rsidP="00885D01">
      <w:pPr>
        <w:spacing w:after="93" w:line="230" w:lineRule="exact"/>
        <w:ind w:left="180"/>
      </w:pPr>
      <w:r>
        <w:t xml:space="preserve">Lai veiktu COVID-19 testu, saņemtu ārstēšanu no vīrusa vai vakcīnu pret COVID-19, </w:t>
      </w:r>
      <w:r>
        <w:rPr>
          <w:rStyle w:val="Bodytext2115pt"/>
        </w:rPr>
        <w:t xml:space="preserve">netiks veiktas nekādas migrācijas pārbaudes </w:t>
      </w:r>
      <w:r>
        <w:rPr>
          <w:color w:val="000000"/>
        </w:rPr>
        <w:t>.</w:t>
      </w:r>
    </w:p>
    <w:p w14:paraId="1CB4E1D9" w14:textId="77777777" w:rsidR="00885D01" w:rsidRDefault="00885D01" w:rsidP="00885D01">
      <w:pPr>
        <w:spacing w:after="480" w:line="274" w:lineRule="exact"/>
        <w:ind w:left="180"/>
      </w:pPr>
      <w:r>
        <w:rPr>
          <w:color w:val="000000"/>
        </w:rPr>
        <w:t xml:space="preserve">Lai aizsardzība pret COVID-19 būtu labāka, jums parasti </w:t>
      </w:r>
      <w:r>
        <w:rPr>
          <w:rStyle w:val="Bodytext2115pt"/>
        </w:rPr>
        <w:t xml:space="preserve">nepieciešamas divas </w:t>
      </w:r>
      <w:r>
        <w:rPr>
          <w:color w:val="000000"/>
        </w:rPr>
        <w:t xml:space="preserve"> COVID-19 vakcīnas devas.</w:t>
      </w:r>
    </w:p>
    <w:p w14:paraId="6248FDFF" w14:textId="77777777" w:rsidR="00885D01" w:rsidRDefault="00885D01" w:rsidP="00885D01">
      <w:pPr>
        <w:spacing w:line="274" w:lineRule="exact"/>
        <w:ind w:left="180"/>
      </w:pPr>
      <w:r>
        <w:rPr>
          <w:rStyle w:val="Bodytext2115pt"/>
        </w:rPr>
        <w:t xml:space="preserve">Kad būsiet saņēmis (-usi) vakcīnu, </w:t>
      </w:r>
      <w:r>
        <w:rPr>
          <w:color w:val="000000"/>
        </w:rPr>
        <w:t>jums izsniegs kartiņu ar informāciju par jūsu vakcīnu. Ja iespējams, paņemiet šo kartiņu līdzi, kad dosieties saņemt otro vakcīnu. Ja jums kartiņu neizsniedz, lūdziet, lai jums to iedod.</w:t>
      </w:r>
      <w:r>
        <w:br w:type="page"/>
      </w:r>
    </w:p>
    <w:p w14:paraId="25451A5F" w14:textId="77777777" w:rsidR="00885D01" w:rsidRDefault="00885D01" w:rsidP="00885D01">
      <w:pPr>
        <w:spacing w:line="413" w:lineRule="exact"/>
      </w:pPr>
      <w:r>
        <w:rPr>
          <w:color w:val="000000"/>
        </w:rPr>
        <w:lastRenderedPageBreak/>
        <w:t>Vairāk par COVID-19 vakcīnu angļu un citās valodās var izlasīt:</w:t>
      </w:r>
    </w:p>
    <w:p w14:paraId="67117637" w14:textId="77777777" w:rsidR="00885D01" w:rsidRDefault="008A3C5A" w:rsidP="00885D01">
      <w:pPr>
        <w:widowControl w:val="0"/>
        <w:numPr>
          <w:ilvl w:val="0"/>
          <w:numId w:val="1"/>
        </w:numPr>
        <w:tabs>
          <w:tab w:val="left" w:pos="767"/>
        </w:tabs>
        <w:spacing w:after="0" w:line="413" w:lineRule="exact"/>
        <w:ind w:left="400"/>
        <w:jc w:val="both"/>
      </w:pPr>
      <w:hyperlink r:id="rId5" w:history="1">
        <w:r w:rsidR="00885D01">
          <w:rPr>
            <w:rStyle w:val="Hyperlink"/>
          </w:rPr>
          <w:t>COVID-19 ceļvedis pieaugušajiem</w:t>
        </w:r>
      </w:hyperlink>
    </w:p>
    <w:p w14:paraId="23F115AB" w14:textId="77777777" w:rsidR="00885D01" w:rsidRDefault="00885D01" w:rsidP="00885D01">
      <w:pPr>
        <w:widowControl w:val="0"/>
        <w:numPr>
          <w:ilvl w:val="0"/>
          <w:numId w:val="1"/>
        </w:numPr>
        <w:tabs>
          <w:tab w:val="left" w:pos="767"/>
        </w:tabs>
        <w:spacing w:after="0" w:line="413" w:lineRule="exact"/>
        <w:ind w:left="400"/>
        <w:jc w:val="both"/>
      </w:pPr>
      <w:r>
        <w:rPr>
          <w:rStyle w:val="Bodytext20"/>
        </w:rPr>
        <w:t>NHS England COVID-19 vakcinācijas saziņas materiāli</w:t>
      </w:r>
    </w:p>
    <w:p w14:paraId="72D8F3FF" w14:textId="4491D739" w:rsidR="00885D01" w:rsidRDefault="008A3C5A" w:rsidP="00885D01">
      <w:pPr>
        <w:widowControl w:val="0"/>
        <w:numPr>
          <w:ilvl w:val="0"/>
          <w:numId w:val="1"/>
        </w:numPr>
        <w:tabs>
          <w:tab w:val="left" w:pos="767"/>
        </w:tabs>
        <w:spacing w:after="103" w:line="274" w:lineRule="exact"/>
        <w:ind w:left="760" w:hanging="360"/>
      </w:pPr>
      <w:hyperlink r:id="rId6" w:history="1">
        <w:r w:rsidR="00885D01">
          <w:rPr>
            <w:rStyle w:val="Hyperlink"/>
          </w:rPr>
          <w:t>COVID-19 vakcinācija sievietēm reproduktīvā vecumā, grūtniec</w:t>
        </w:r>
        <w:r w:rsidR="00057C3A">
          <w:rPr>
            <w:rStyle w:val="Hyperlink"/>
          </w:rPr>
          <w:t>ē</w:t>
        </w:r>
        <w:r w:rsidR="00885D01">
          <w:rPr>
            <w:rStyle w:val="Hyperlink"/>
          </w:rPr>
          <w:t>m, sievietēm, kas plāno ieņemt bērnu,</w:t>
        </w:r>
      </w:hyperlink>
      <w:r w:rsidR="00885D01">
        <w:rPr>
          <w:rStyle w:val="Bodytext20"/>
        </w:rPr>
        <w:t xml:space="preserve"> </w:t>
      </w:r>
      <w:hyperlink r:id="rId7" w:history="1">
        <w:r w:rsidR="00885D01">
          <w:rPr>
            <w:rStyle w:val="Hyperlink"/>
          </w:rPr>
          <w:t>vai sievietēm, kas baro bērnu ar krūti</w:t>
        </w:r>
      </w:hyperlink>
    </w:p>
    <w:p w14:paraId="0815644B" w14:textId="77777777" w:rsidR="00885D01" w:rsidRDefault="008A3C5A" w:rsidP="00885D01">
      <w:pPr>
        <w:widowControl w:val="0"/>
        <w:numPr>
          <w:ilvl w:val="0"/>
          <w:numId w:val="1"/>
        </w:numPr>
        <w:tabs>
          <w:tab w:val="left" w:pos="767"/>
        </w:tabs>
        <w:spacing w:after="138" w:line="220" w:lineRule="exact"/>
        <w:ind w:left="400"/>
        <w:jc w:val="both"/>
      </w:pPr>
      <w:hyperlink r:id="rId8" w:history="1">
        <w:r w:rsidR="00885D01">
          <w:rPr>
            <w:rStyle w:val="Hyperlink"/>
          </w:rPr>
          <w:t>COVID-19 viegli lasāmi resursi</w:t>
        </w:r>
      </w:hyperlink>
    </w:p>
    <w:p w14:paraId="37B53F07" w14:textId="77777777" w:rsidR="00885D01" w:rsidRDefault="008A3C5A" w:rsidP="00885D01">
      <w:pPr>
        <w:widowControl w:val="0"/>
        <w:numPr>
          <w:ilvl w:val="0"/>
          <w:numId w:val="1"/>
        </w:numPr>
        <w:tabs>
          <w:tab w:val="left" w:pos="767"/>
        </w:tabs>
        <w:spacing w:after="490" w:line="220" w:lineRule="exact"/>
        <w:ind w:left="400"/>
        <w:jc w:val="both"/>
      </w:pPr>
      <w:hyperlink r:id="rId9" w:history="1">
        <w:r w:rsidR="00885D01">
          <w:rPr>
            <w:rStyle w:val="Hyperlink"/>
          </w:rPr>
          <w:t>Organizācijas Doctors or the World ārstu COVID-19 vakcinācijas informācija</w:t>
        </w:r>
      </w:hyperlink>
    </w:p>
    <w:p w14:paraId="3F3FC8B5" w14:textId="77777777" w:rsidR="00885D01" w:rsidRDefault="00885D01" w:rsidP="00885D01">
      <w:pPr>
        <w:pStyle w:val="Heading20"/>
        <w:keepNext/>
        <w:keepLines/>
        <w:shd w:val="clear" w:color="auto" w:fill="auto"/>
        <w:spacing w:before="0" w:after="453" w:line="230" w:lineRule="exact"/>
      </w:pPr>
      <w:bookmarkStart w:id="4" w:name="bookmark3"/>
      <w:r>
        <w:rPr>
          <w:color w:val="000000"/>
        </w:rPr>
        <w:t>Vai es varu reģistrēties pie ģimenes ārsta?</w:t>
      </w:r>
      <w:bookmarkEnd w:id="4"/>
    </w:p>
    <w:p w14:paraId="0D03A771" w14:textId="77777777" w:rsidR="00885D01" w:rsidRDefault="00885D01" w:rsidP="00885D01">
      <w:pPr>
        <w:spacing w:after="103" w:line="274" w:lineRule="exact"/>
      </w:pPr>
      <w:r>
        <w:rPr>
          <w:rStyle w:val="Bodytext2115pt"/>
        </w:rPr>
        <w:t xml:space="preserve">Jebkura persona </w:t>
      </w:r>
      <w:r>
        <w:rPr>
          <w:color w:val="000000"/>
        </w:rPr>
        <w:t>AK var reģistrēties pie ģimenes ārsta. Jūsu ģimenes ārsts var palīdzēt jums piekļūt veselības aprūpes pakalpojumiem.</w:t>
      </w:r>
    </w:p>
    <w:p w14:paraId="603B4BCD" w14:textId="77777777" w:rsidR="00885D01" w:rsidRDefault="00885D01" w:rsidP="00885D01">
      <w:pPr>
        <w:spacing w:after="86" w:line="220" w:lineRule="exact"/>
      </w:pPr>
      <w:r>
        <w:rPr>
          <w:color w:val="000000"/>
        </w:rPr>
        <w:t>Jūs var lūgt uzrādīt dokumentus, kas pierāda jūsu adresi, vai personas dokumentus.</w:t>
      </w:r>
    </w:p>
    <w:p w14:paraId="5DD7E8B0" w14:textId="77777777" w:rsidR="00885D01" w:rsidRDefault="00885D01" w:rsidP="00885D01">
      <w:pPr>
        <w:spacing w:line="278" w:lineRule="exact"/>
      </w:pPr>
      <w:r>
        <w:rPr>
          <w:rStyle w:val="Bodytext2115pt"/>
        </w:rPr>
        <w:t>Ja jums nav dokumentu, kas pierāda jūsu adresi, vai personas dokumentu</w:t>
      </w:r>
      <w:r>
        <w:rPr>
          <w:color w:val="000000"/>
        </w:rPr>
        <w:t>, paskaidrojiet, ka jums tādu nav. Jūs varēsiet reģistrēties pie ģimenes ārsta jebkurā gadījumā.</w:t>
      </w:r>
    </w:p>
    <w:p w14:paraId="3F069363" w14:textId="77777777" w:rsidR="00885D01" w:rsidRDefault="00885D01" w:rsidP="00057C3A">
      <w:pPr>
        <w:pStyle w:val="Bodytext50"/>
        <w:shd w:val="clear" w:color="auto" w:fill="auto"/>
        <w:spacing w:before="0" w:line="240" w:lineRule="atLeast"/>
      </w:pPr>
      <w:r>
        <w:rPr>
          <w:color w:val="000000"/>
        </w:rPr>
        <w:t>Ja jums ir dokumenti, kas pierāda jūsu adresi, vai personas dokumenti,</w:t>
      </w:r>
      <w:r>
        <w:rPr>
          <w:rStyle w:val="Heading211pt"/>
          <w:b/>
        </w:rPr>
        <w:t>, centieties tos uzrādīt, ja varat.</w:t>
      </w:r>
    </w:p>
    <w:p w14:paraId="7A510292" w14:textId="77777777" w:rsidR="00885D01" w:rsidRDefault="00885D01" w:rsidP="00885D01">
      <w:pPr>
        <w:spacing w:line="792" w:lineRule="exact"/>
      </w:pPr>
      <w:r>
        <w:rPr>
          <w:color w:val="000000"/>
        </w:rPr>
        <w:t xml:space="preserve">Jūsu ārsta rīcībā esošā informācija par jums ir </w:t>
      </w:r>
      <w:r>
        <w:rPr>
          <w:rStyle w:val="Bodytext2115pt"/>
        </w:rPr>
        <w:t>konfidenciāla</w:t>
      </w:r>
      <w:r>
        <w:rPr>
          <w:color w:val="000000"/>
        </w:rPr>
        <w:t>.</w:t>
      </w:r>
    </w:p>
    <w:p w14:paraId="10DC916E" w14:textId="77777777" w:rsidR="00885D01" w:rsidRDefault="00885D01" w:rsidP="00057C3A">
      <w:pPr>
        <w:spacing w:after="0" w:line="792" w:lineRule="exact"/>
      </w:pPr>
      <w:r>
        <w:rPr>
          <w:color w:val="000000"/>
        </w:rPr>
        <w:t>Ja uzskatāt, ka jums tas palīdzēs, reģistrēšanās laikā varat parādīt šo vēstuli ģimenes ārsta praksē.</w:t>
      </w:r>
    </w:p>
    <w:p w14:paraId="78C3DC22" w14:textId="7E577FB0" w:rsidR="00885D01" w:rsidRDefault="00885D01" w:rsidP="00057C3A">
      <w:pPr>
        <w:spacing w:after="100" w:afterAutospacing="1" w:line="278" w:lineRule="exact"/>
        <w:rPr>
          <w:rStyle w:val="Hyperlink"/>
        </w:rPr>
      </w:pPr>
      <w:r>
        <w:rPr>
          <w:color w:val="000000"/>
        </w:rPr>
        <w:t>Lai saņemtu palīdzību vai uzzinātu, kā reģistrēties pie ģimenes ārsta, aprunājieties ar mājokļa daļas darbinieku vai zvaniet pa tālruni 0300 311 2233. Plašāku informāciju var saņemt</w:t>
      </w:r>
      <w:hyperlink r:id="rId10" w:history="1">
        <w:r>
          <w:rPr>
            <w:rStyle w:val="Hyperlink"/>
          </w:rPr>
          <w:t xml:space="preserve"> NHS vietnē</w:t>
        </w:r>
      </w:hyperlink>
      <w:r>
        <w:rPr>
          <w:color w:val="000000"/>
        </w:rPr>
        <w:t>, un var izmantot</w:t>
      </w:r>
      <w:hyperlink r:id="rId11" w:history="1">
        <w:r>
          <w:rPr>
            <w:rStyle w:val="Hyperlink"/>
          </w:rPr>
          <w:t xml:space="preserve"> ģimenes ārsta piekļuves kartes.</w:t>
        </w:r>
      </w:hyperlink>
    </w:p>
    <w:p w14:paraId="7DCA6DEF" w14:textId="68F4556F" w:rsidR="00057C3A" w:rsidRDefault="00057C3A" w:rsidP="00057C3A">
      <w:pPr>
        <w:spacing w:after="100" w:afterAutospacing="1" w:line="278" w:lineRule="exact"/>
      </w:pPr>
      <w:r w:rsidRPr="00057C3A">
        <w:t>Ar cieņu,</w:t>
      </w:r>
    </w:p>
    <w:p w14:paraId="54136664" w14:textId="77777777" w:rsidR="00885D01" w:rsidRDefault="00885D01" w:rsidP="00885D01">
      <w:r>
        <w:t>Dr. Nikija Kanani [Dr Nikki Kanani]</w:t>
      </w:r>
    </w:p>
    <w:p w14:paraId="074BF122" w14:textId="77777777" w:rsidR="00885D01" w:rsidRDefault="00885D01" w:rsidP="00885D01">
      <w:r>
        <w:t xml:space="preserve">COVID-19 vakcinācijas pārvaldes programmas, Vecākā atbildīgā darbinieka vietniece </w:t>
      </w:r>
    </w:p>
    <w:p w14:paraId="076E60EC" w14:textId="77777777" w:rsidR="00885D01" w:rsidRDefault="00885D01" w:rsidP="00885D01">
      <w:r>
        <w:t>Pamataprūpes medicīnas nodaļas direktore</w:t>
      </w:r>
    </w:p>
    <w:p w14:paraId="308900B9" w14:textId="77777777" w:rsidR="00885D01" w:rsidRDefault="00885D01" w:rsidP="00885D01">
      <w:r>
        <w:t>NHS England un NHS Improvement</w:t>
      </w:r>
    </w:p>
    <w:p w14:paraId="5C0671FF" w14:textId="2543D458" w:rsidR="00B70F79" w:rsidRDefault="00885D01" w:rsidP="00885D01">
      <w:r>
        <w:t>Šī vēstule ir pieejama angļu valodā, un tās tulkojums drīzumā būs pieejams arābu, bengāļu, Brazīlijas portugāļu, bulgāru,</w:t>
      </w:r>
      <w:r w:rsidR="00057C3A">
        <w:t xml:space="preserve"> </w:t>
      </w:r>
      <w:r>
        <w:t>ķīniešu, čehu, igauņu, farsi, grieķu, gudžaratu, hindu, latviešu, lietuviešu, pundžabu, poļu, rumāņu, romu, krievu,</w:t>
      </w:r>
      <w:r w:rsidR="00057C3A">
        <w:t xml:space="preserve"> </w:t>
      </w:r>
      <w:r>
        <w:t>spāņu, somāļu, turku, tvī, ukraiņu un rudu valodās.</w:t>
      </w:r>
    </w:p>
    <w:sectPr w:rsidR="00B70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4586"/>
    <w:multiLevelType w:val="multilevel"/>
    <w:tmpl w:val="B21A34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01"/>
    <w:rsid w:val="00057C3A"/>
    <w:rsid w:val="00885D01"/>
    <w:rsid w:val="008A3C5A"/>
    <w:rsid w:val="0095466B"/>
    <w:rsid w:val="00E9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6B02"/>
  <w15:chartTrackingRefBased/>
  <w15:docId w15:val="{38AE6777-AD77-4B80-A88B-D064A091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5D01"/>
    <w:rPr>
      <w:color w:val="0066CC"/>
      <w:u w:val="single"/>
    </w:rPr>
  </w:style>
  <w:style w:type="character" w:customStyle="1" w:styleId="Bodytext2">
    <w:name w:val="Body text (2)_"/>
    <w:basedOn w:val="DefaultParagraphFont"/>
    <w:rsid w:val="00885D0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sid w:val="00885D0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885D01"/>
    <w:rPr>
      <w:rFonts w:ascii="Arial" w:eastAsia="Arial" w:hAnsi="Arial" w:cs="Arial"/>
      <w:b/>
      <w:bCs/>
      <w:sz w:val="48"/>
      <w:szCs w:val="4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885D0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Heading211pt">
    <w:name w:val="Heading #2 + 11 pt"/>
    <w:aliases w:val="Not Bold,Body text (5) + 11 pt"/>
    <w:basedOn w:val="Heading2"/>
    <w:rsid w:val="00885D0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lv-LV" w:eastAsia="en-GB" w:bidi="en-GB"/>
    </w:rPr>
  </w:style>
  <w:style w:type="character" w:customStyle="1" w:styleId="Bodytext2115pt">
    <w:name w:val="Body text (2) + 11.5 pt"/>
    <w:aliases w:val="Bold"/>
    <w:basedOn w:val="Bodytext2"/>
    <w:rsid w:val="00885D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lv-LV" w:eastAsia="en-GB" w:bidi="en-GB"/>
    </w:rPr>
  </w:style>
  <w:style w:type="character" w:customStyle="1" w:styleId="Bodytext20">
    <w:name w:val="Body text (2)"/>
    <w:basedOn w:val="Bodytext2"/>
    <w:rsid w:val="00885D0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v-LV" w:eastAsia="en-GB" w:bidi="en-GB"/>
    </w:rPr>
  </w:style>
  <w:style w:type="character" w:customStyle="1" w:styleId="Bodytext5">
    <w:name w:val="Body text (5)_"/>
    <w:basedOn w:val="DefaultParagraphFont"/>
    <w:link w:val="Bodytext50"/>
    <w:rsid w:val="00885D0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885D01"/>
    <w:rPr>
      <w:rFonts w:ascii="Arial" w:eastAsia="Arial" w:hAnsi="Arial" w:cs="Arial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85D01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al"/>
    <w:link w:val="Heading1"/>
    <w:rsid w:val="00885D01"/>
    <w:pPr>
      <w:widowControl w:val="0"/>
      <w:shd w:val="clear" w:color="auto" w:fill="FFFFFF"/>
      <w:spacing w:before="720" w:after="300" w:line="634" w:lineRule="exact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Heading20">
    <w:name w:val="Heading #2"/>
    <w:basedOn w:val="Normal"/>
    <w:link w:val="Heading2"/>
    <w:rsid w:val="00885D01"/>
    <w:pPr>
      <w:widowControl w:val="0"/>
      <w:shd w:val="clear" w:color="auto" w:fill="FFFFFF"/>
      <w:spacing w:before="300" w:after="180" w:line="0" w:lineRule="atLeast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50">
    <w:name w:val="Body text (5)"/>
    <w:basedOn w:val="Normal"/>
    <w:link w:val="Bodytext5"/>
    <w:rsid w:val="00885D01"/>
    <w:pPr>
      <w:widowControl w:val="0"/>
      <w:shd w:val="clear" w:color="auto" w:fill="FFFFFF"/>
      <w:spacing w:before="60" w:after="0" w:line="792" w:lineRule="exact"/>
    </w:pPr>
    <w:rPr>
      <w:rFonts w:ascii="Arial" w:eastAsia="Arial" w:hAnsi="Arial" w:cs="Arial"/>
      <w:b/>
      <w:bCs/>
      <w:sz w:val="23"/>
      <w:szCs w:val="23"/>
    </w:rPr>
  </w:style>
  <w:style w:type="paragraph" w:customStyle="1" w:styleId="Picturecaption0">
    <w:name w:val="Picture caption"/>
    <w:basedOn w:val="Normal"/>
    <w:link w:val="Picturecaption"/>
    <w:rsid w:val="00885D0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ovid-19-vaccination-easy-read-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covid-19-vaccination-women-of-%20childbearing-age-currently-pregnant-planning-a-pregnancy-or-breastfeed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covid-19-vaccination-women-of-%20childbearing-age-currently-pregnant-planning-a-pregnancy-or-breastfeeding" TargetMode="External"/><Relationship Id="rId11" Type="http://schemas.openxmlformats.org/officeDocument/2006/relationships/hyperlink" Target="https://www.doctorsoftheworld.org.uk/gp-access-cards/" TargetMode="External"/><Relationship Id="rId5" Type="http://schemas.openxmlformats.org/officeDocument/2006/relationships/hyperlink" Target="https://www.gov.uk/government/publications/covid-19-vaccination-guide-for-older-adults" TargetMode="External"/><Relationship Id="rId10" Type="http://schemas.openxmlformats.org/officeDocument/2006/relationships/hyperlink" Target="http://www.nhs.uk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ctorsoftheworld.org.uk/coronavirus-vaccine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Burrell</dc:creator>
  <cp:keywords/>
  <dc:description/>
  <cp:lastModifiedBy>Phillips, Rachel</cp:lastModifiedBy>
  <cp:revision>2</cp:revision>
  <dcterms:created xsi:type="dcterms:W3CDTF">2021-08-11T13:09:00Z</dcterms:created>
  <dcterms:modified xsi:type="dcterms:W3CDTF">2021-08-11T13:09:00Z</dcterms:modified>
</cp:coreProperties>
</file>